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DE9CE" w14:textId="77777777" w:rsidR="00FE2CC4" w:rsidRPr="006D4056" w:rsidRDefault="00FE2CC4" w:rsidP="00FE2CC4">
      <w:pPr>
        <w:spacing w:line="360" w:lineRule="auto"/>
        <w:jc w:val="center"/>
        <w:rPr>
          <w:rFonts w:cs="Arial"/>
          <w:sz w:val="44"/>
          <w:szCs w:val="44"/>
        </w:rPr>
      </w:pPr>
      <w:r w:rsidRPr="006D4056">
        <w:rPr>
          <w:rFonts w:cs="Arial"/>
          <w:sz w:val="44"/>
          <w:szCs w:val="44"/>
        </w:rPr>
        <w:t>Margot Cohen</w:t>
      </w:r>
    </w:p>
    <w:p w14:paraId="6F7F749A" w14:textId="77777777" w:rsidR="00FE2CC4" w:rsidRPr="006D4056" w:rsidRDefault="00FE2CC4" w:rsidP="00FE2CC4">
      <w:pPr>
        <w:spacing w:line="360" w:lineRule="auto"/>
        <w:jc w:val="center"/>
        <w:rPr>
          <w:rFonts w:cs="Arial"/>
          <w:sz w:val="44"/>
          <w:szCs w:val="44"/>
        </w:rPr>
      </w:pPr>
      <w:r w:rsidRPr="006D4056">
        <w:rPr>
          <w:rFonts w:cs="Arial"/>
          <w:sz w:val="44"/>
          <w:szCs w:val="44"/>
        </w:rPr>
        <w:t>NYC Health + Hospitals/Woodhull</w:t>
      </w:r>
    </w:p>
    <w:p w14:paraId="07A92006" w14:textId="77777777" w:rsidR="00FE2CC4" w:rsidRPr="006D4056" w:rsidRDefault="00FE2CC4" w:rsidP="00FE2CC4">
      <w:pPr>
        <w:spacing w:line="360" w:lineRule="auto"/>
        <w:jc w:val="center"/>
        <w:rPr>
          <w:rFonts w:cs="Arial"/>
          <w:sz w:val="44"/>
          <w:szCs w:val="44"/>
        </w:rPr>
      </w:pPr>
      <w:r w:rsidRPr="006D4056">
        <w:rPr>
          <w:rFonts w:cs="Arial"/>
          <w:sz w:val="44"/>
          <w:szCs w:val="44"/>
        </w:rPr>
        <w:t>Clinical Rotation</w:t>
      </w:r>
    </w:p>
    <w:p w14:paraId="7E3E4531" w14:textId="77777777" w:rsidR="00FE2CC4" w:rsidRDefault="00FE2CC4" w:rsidP="00FE2CC4">
      <w:pPr>
        <w:spacing w:line="360" w:lineRule="auto"/>
        <w:jc w:val="center"/>
        <w:rPr>
          <w:rFonts w:cs="Arial"/>
          <w:sz w:val="44"/>
          <w:szCs w:val="44"/>
        </w:rPr>
      </w:pPr>
      <w:proofErr w:type="spellStart"/>
      <w:r w:rsidRPr="006D4056">
        <w:rPr>
          <w:rFonts w:cs="Arial"/>
          <w:sz w:val="44"/>
          <w:szCs w:val="44"/>
        </w:rPr>
        <w:t>QuadraMed</w:t>
      </w:r>
      <w:proofErr w:type="spellEnd"/>
      <w:r w:rsidRPr="006D4056">
        <w:rPr>
          <w:rFonts w:cs="Arial"/>
          <w:sz w:val="44"/>
          <w:szCs w:val="44"/>
        </w:rPr>
        <w:t xml:space="preserve"> </w:t>
      </w:r>
      <w:r w:rsidRPr="003876C0">
        <w:rPr>
          <w:rFonts w:cs="Arial"/>
          <w:sz w:val="44"/>
          <w:szCs w:val="44"/>
        </w:rPr>
        <w:t>Computerized Patient Recor</w:t>
      </w:r>
      <w:r>
        <w:rPr>
          <w:rFonts w:cs="Arial"/>
          <w:sz w:val="44"/>
          <w:szCs w:val="44"/>
        </w:rPr>
        <w:t>d</w:t>
      </w:r>
    </w:p>
    <w:p w14:paraId="07F48CF2" w14:textId="10DD1AB5" w:rsidR="00FE2CC4" w:rsidRDefault="00FE2CC4" w:rsidP="00FE2CC4">
      <w:pPr>
        <w:spacing w:line="360" w:lineRule="auto"/>
        <w:jc w:val="center"/>
        <w:rPr>
          <w:rFonts w:cs="Arial"/>
          <w:b/>
          <w:sz w:val="44"/>
          <w:szCs w:val="44"/>
        </w:rPr>
      </w:pPr>
      <w:r>
        <w:rPr>
          <w:rFonts w:cs="Arial"/>
          <w:b/>
          <w:sz w:val="44"/>
          <w:szCs w:val="44"/>
        </w:rPr>
        <w:t>Nutrition</w:t>
      </w:r>
      <w:r w:rsidRPr="006D4056">
        <w:rPr>
          <w:rFonts w:cs="Arial"/>
          <w:b/>
          <w:sz w:val="44"/>
          <w:szCs w:val="44"/>
        </w:rPr>
        <w:t xml:space="preserve"> </w:t>
      </w:r>
      <w:r w:rsidR="001F0420">
        <w:rPr>
          <w:rFonts w:cs="Arial"/>
          <w:b/>
          <w:sz w:val="44"/>
          <w:szCs w:val="44"/>
        </w:rPr>
        <w:t xml:space="preserve">Support </w:t>
      </w:r>
      <w:r w:rsidRPr="006D4056">
        <w:rPr>
          <w:rFonts w:cs="Arial"/>
          <w:b/>
          <w:sz w:val="44"/>
          <w:szCs w:val="44"/>
        </w:rPr>
        <w:t>Chart Review</w:t>
      </w:r>
    </w:p>
    <w:p w14:paraId="4BCFDB1B" w14:textId="2E543F63" w:rsidR="009C71D3" w:rsidRDefault="001D6EE7">
      <w:r>
        <w:rPr>
          <w:noProof/>
        </w:rPr>
        <w:lastRenderedPageBreak/>
        <w:drawing>
          <wp:inline distT="0" distB="0" distL="0" distR="0" wp14:anchorId="542F9CA8" wp14:editId="065C787C">
            <wp:extent cx="6858000" cy="887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4">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r>
        <w:rPr>
          <w:noProof/>
        </w:rPr>
        <w:lastRenderedPageBreak/>
        <w:drawing>
          <wp:inline distT="0" distB="0" distL="0" distR="0" wp14:anchorId="4CF92127" wp14:editId="5524E4C7">
            <wp:extent cx="6858000" cy="887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5">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r>
        <w:rPr>
          <w:noProof/>
        </w:rPr>
        <w:lastRenderedPageBreak/>
        <w:drawing>
          <wp:inline distT="0" distB="0" distL="0" distR="0" wp14:anchorId="7B6765A5" wp14:editId="04FE05B0">
            <wp:extent cx="6858000" cy="8874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6">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r>
        <w:rPr>
          <w:noProof/>
        </w:rPr>
        <w:lastRenderedPageBreak/>
        <w:drawing>
          <wp:inline distT="0" distB="0" distL="0" distR="0" wp14:anchorId="56466ABE" wp14:editId="026EDEA6">
            <wp:extent cx="6858000" cy="8874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7">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711096B3" w14:textId="518113E8" w:rsidR="00F74A28" w:rsidRDefault="00F74A28"/>
    <w:p w14:paraId="06E55D43" w14:textId="77777777" w:rsidR="00F74A28" w:rsidRPr="006D4056" w:rsidRDefault="00F74A28" w:rsidP="00F74A28">
      <w:pPr>
        <w:spacing w:line="480" w:lineRule="auto"/>
        <w:rPr>
          <w:rFonts w:cs="Arial"/>
          <w:b/>
        </w:rPr>
      </w:pPr>
      <w:r w:rsidRPr="006D4056">
        <w:rPr>
          <w:rFonts w:cs="Arial"/>
          <w:b/>
        </w:rPr>
        <w:lastRenderedPageBreak/>
        <w:t>Intern’s Comments:</w:t>
      </w:r>
    </w:p>
    <w:p w14:paraId="7295701E" w14:textId="57625983" w:rsidR="00F74A28" w:rsidRDefault="004414A9" w:rsidP="00F74A28">
      <w:pPr>
        <w:spacing w:line="480" w:lineRule="auto"/>
        <w:rPr>
          <w:rFonts w:cs="Arial"/>
        </w:rPr>
      </w:pPr>
      <w:r>
        <w:rPr>
          <w:rFonts w:cs="Arial"/>
        </w:rPr>
        <w:t>I cannot assess receptiveness to the nutrition intervention because the patient was intubated, and no family members were present.</w:t>
      </w:r>
    </w:p>
    <w:p w14:paraId="7310DAFE" w14:textId="77777777" w:rsidR="004414A9" w:rsidRPr="00F74A28" w:rsidRDefault="004414A9" w:rsidP="00F74A28">
      <w:pPr>
        <w:spacing w:line="480" w:lineRule="auto"/>
        <w:rPr>
          <w:rFonts w:cs="Arial"/>
          <w:i/>
        </w:rPr>
      </w:pPr>
    </w:p>
    <w:p w14:paraId="69FB15C6" w14:textId="77777777" w:rsidR="00F74A28" w:rsidRDefault="00F74A28" w:rsidP="00F74A28">
      <w:pPr>
        <w:spacing w:line="480" w:lineRule="auto"/>
        <w:rPr>
          <w:rFonts w:cs="Arial"/>
        </w:rPr>
      </w:pPr>
      <w:r>
        <w:rPr>
          <w:rFonts w:cs="Arial"/>
          <w:b/>
        </w:rPr>
        <w:t xml:space="preserve">Update: </w:t>
      </w:r>
    </w:p>
    <w:p w14:paraId="4ED0AF20" w14:textId="4D12FE85" w:rsidR="004414A9" w:rsidRDefault="004414A9" w:rsidP="00F74A28">
      <w:pPr>
        <w:spacing w:line="480" w:lineRule="auto"/>
        <w:rPr>
          <w:rFonts w:cs="Arial"/>
          <w:szCs w:val="20"/>
        </w:rPr>
      </w:pPr>
      <w:r>
        <w:rPr>
          <w:rFonts w:cs="Arial"/>
          <w:szCs w:val="20"/>
        </w:rPr>
        <w:t xml:space="preserve">The intervention was successful – I followed up with the nurse and the patient was extubated and tolerated PO intake.  </w:t>
      </w:r>
    </w:p>
    <w:p w14:paraId="60685733" w14:textId="77777777" w:rsidR="004414A9" w:rsidRDefault="004414A9" w:rsidP="00F74A28">
      <w:pPr>
        <w:spacing w:line="480" w:lineRule="auto"/>
        <w:rPr>
          <w:rFonts w:cs="Arial"/>
          <w:i/>
          <w:szCs w:val="20"/>
        </w:rPr>
      </w:pPr>
    </w:p>
    <w:p w14:paraId="42D3FC77" w14:textId="6CBB16D8" w:rsidR="00F74A28" w:rsidRPr="00181741" w:rsidRDefault="00F74A28" w:rsidP="00F74A28">
      <w:pPr>
        <w:spacing w:line="480" w:lineRule="auto"/>
        <w:rPr>
          <w:rFonts w:cs="Arial"/>
          <w:b/>
          <w:color w:val="C00000"/>
          <w:szCs w:val="20"/>
        </w:rPr>
      </w:pPr>
      <w:bookmarkStart w:id="0" w:name="_GoBack"/>
      <w:bookmarkEnd w:id="0"/>
      <w:r w:rsidRPr="00181741">
        <w:rPr>
          <w:rFonts w:cs="Arial"/>
          <w:b/>
          <w:color w:val="C00000"/>
          <w:szCs w:val="20"/>
        </w:rPr>
        <w:t>Applies to: CRDN 1.6 Incorporate critical-thinking skills in overall practice. CRDN 2.1 Practice in compliance with current federal regulations and state statutes and rules, as applicable and in accordance with accreditation standards and the Scope of Nutrition and Dietetics Practice and Code of Ethics for the Profession of Nutrition and Dietetics. CRDN 2.2 Demonstrate professional writing skills in preparing professional communications. CRDN 2.11 Show cultural competence/ sensitivity in interactions with clients, colleagues and staff. CRDN 3.1 Perform the Nutrition Care Process and use standardized nutrition language for individuals, groups and populations of differing ages and health status, in a variety of settings. CRDN 3.3 Demonstrate effective communications skills for clinical and customer services in a variety of formats and settings. CRDN 4.10 Analyze risk in nutrition and dietetics practice.</w:t>
      </w:r>
    </w:p>
    <w:p w14:paraId="5FE59DD8" w14:textId="77777777" w:rsidR="00F74A28" w:rsidRDefault="00F74A28"/>
    <w:sectPr w:rsidR="00F74A28" w:rsidSect="00A1243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C4"/>
    <w:rsid w:val="0008257E"/>
    <w:rsid w:val="00090A3A"/>
    <w:rsid w:val="000D408B"/>
    <w:rsid w:val="000D6481"/>
    <w:rsid w:val="000F2661"/>
    <w:rsid w:val="001D17AA"/>
    <w:rsid w:val="001D6EE7"/>
    <w:rsid w:val="001E29EC"/>
    <w:rsid w:val="001F0420"/>
    <w:rsid w:val="001F79D2"/>
    <w:rsid w:val="00225B89"/>
    <w:rsid w:val="0024170C"/>
    <w:rsid w:val="002C69B4"/>
    <w:rsid w:val="002D7BC5"/>
    <w:rsid w:val="002F27A6"/>
    <w:rsid w:val="002F4237"/>
    <w:rsid w:val="002F6CF0"/>
    <w:rsid w:val="0032270B"/>
    <w:rsid w:val="00335C04"/>
    <w:rsid w:val="003932C5"/>
    <w:rsid w:val="003C78B5"/>
    <w:rsid w:val="004414A9"/>
    <w:rsid w:val="004F04D5"/>
    <w:rsid w:val="004F606E"/>
    <w:rsid w:val="005027D1"/>
    <w:rsid w:val="0051096A"/>
    <w:rsid w:val="0056744E"/>
    <w:rsid w:val="005F7755"/>
    <w:rsid w:val="00616F94"/>
    <w:rsid w:val="006564DF"/>
    <w:rsid w:val="007143F3"/>
    <w:rsid w:val="0080419A"/>
    <w:rsid w:val="00815FF5"/>
    <w:rsid w:val="008F7ADC"/>
    <w:rsid w:val="00921C93"/>
    <w:rsid w:val="00923D77"/>
    <w:rsid w:val="00942226"/>
    <w:rsid w:val="00993F9A"/>
    <w:rsid w:val="009D3134"/>
    <w:rsid w:val="00A12430"/>
    <w:rsid w:val="00A31354"/>
    <w:rsid w:val="00A511DD"/>
    <w:rsid w:val="00A61E5C"/>
    <w:rsid w:val="00A76E39"/>
    <w:rsid w:val="00A95037"/>
    <w:rsid w:val="00A97B71"/>
    <w:rsid w:val="00AC5E0A"/>
    <w:rsid w:val="00B81993"/>
    <w:rsid w:val="00B82F2E"/>
    <w:rsid w:val="00BF0BAD"/>
    <w:rsid w:val="00C52565"/>
    <w:rsid w:val="00CC6811"/>
    <w:rsid w:val="00CE3205"/>
    <w:rsid w:val="00CF4CAE"/>
    <w:rsid w:val="00D0631F"/>
    <w:rsid w:val="00D865EE"/>
    <w:rsid w:val="00DF00BC"/>
    <w:rsid w:val="00E14D7E"/>
    <w:rsid w:val="00E322CD"/>
    <w:rsid w:val="00E42EA0"/>
    <w:rsid w:val="00E72642"/>
    <w:rsid w:val="00E73516"/>
    <w:rsid w:val="00EA0E07"/>
    <w:rsid w:val="00ED3E3B"/>
    <w:rsid w:val="00EE45CE"/>
    <w:rsid w:val="00EE46FE"/>
    <w:rsid w:val="00F74A28"/>
    <w:rsid w:val="00FA58D0"/>
    <w:rsid w:val="00FC05FD"/>
    <w:rsid w:val="00FE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AC271"/>
  <w15:chartTrackingRefBased/>
  <w15:docId w15:val="{29FBB255-D517-AA44-BE51-85668958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w:color w:val="000000"/>
        <w:sz w:val="24"/>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2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182</Words>
  <Characters>1153</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Cohen-Solal</dc:creator>
  <cp:keywords/>
  <dc:description/>
  <cp:lastModifiedBy>Margot Cohen-Solal</cp:lastModifiedBy>
  <cp:revision>6</cp:revision>
  <dcterms:created xsi:type="dcterms:W3CDTF">2018-09-18T13:37:00Z</dcterms:created>
  <dcterms:modified xsi:type="dcterms:W3CDTF">2018-09-18T14:12:00Z</dcterms:modified>
</cp:coreProperties>
</file>